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41817" w14:textId="338143BC" w:rsidR="00234548" w:rsidRDefault="00234548" w:rsidP="00234548">
      <w:pPr>
        <w:jc w:val="center"/>
        <w:rPr>
          <w:rFonts w:asciiTheme="majorHAnsi" w:hAnsiTheme="majorHAnsi" w:cstheme="majorHAnsi"/>
          <w:b/>
          <w:sz w:val="24"/>
          <w:szCs w:val="24"/>
        </w:rPr>
      </w:pPr>
      <w:r>
        <w:rPr>
          <w:rFonts w:asciiTheme="majorHAnsi" w:hAnsiTheme="majorHAnsi" w:cstheme="majorHAnsi"/>
          <w:b/>
          <w:bCs/>
          <w:noProof/>
          <w:color w:val="000000"/>
          <w:bdr w:val="none" w:sz="0" w:space="0" w:color="auto" w:frame="1"/>
        </w:rPr>
        <w:drawing>
          <wp:anchor distT="0" distB="0" distL="114300" distR="114300" simplePos="0" relativeHeight="251659264" behindDoc="0" locked="0" layoutInCell="1" allowOverlap="1" wp14:anchorId="011055CC" wp14:editId="0A2EC754">
            <wp:simplePos x="0" y="0"/>
            <wp:positionH relativeFrom="margin">
              <wp:align>center</wp:align>
            </wp:positionH>
            <wp:positionV relativeFrom="margin">
              <wp:align>top</wp:align>
            </wp:positionV>
            <wp:extent cx="1593188" cy="1119352"/>
            <wp:effectExtent l="0" t="0" r="0" b="0"/>
            <wp:wrapSquare wrapText="bothSides"/>
            <wp:docPr id="4" name="Picture 4" descr="A picture containing font, tex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font, text, graphics,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3188" cy="1119352"/>
                    </a:xfrm>
                    <a:prstGeom prst="rect">
                      <a:avLst/>
                    </a:prstGeom>
                  </pic:spPr>
                </pic:pic>
              </a:graphicData>
            </a:graphic>
          </wp:anchor>
        </w:drawing>
      </w:r>
    </w:p>
    <w:p w14:paraId="3AE6636E" w14:textId="77777777" w:rsidR="00234548" w:rsidRDefault="00234548" w:rsidP="00234548">
      <w:pPr>
        <w:jc w:val="center"/>
        <w:rPr>
          <w:rFonts w:asciiTheme="majorHAnsi" w:hAnsiTheme="majorHAnsi" w:cstheme="majorHAnsi"/>
          <w:b/>
          <w:sz w:val="24"/>
          <w:szCs w:val="24"/>
        </w:rPr>
      </w:pPr>
    </w:p>
    <w:p w14:paraId="49DAB8DA" w14:textId="77777777" w:rsidR="00234548" w:rsidRDefault="00234548" w:rsidP="00234548">
      <w:pPr>
        <w:jc w:val="center"/>
        <w:rPr>
          <w:rFonts w:asciiTheme="majorHAnsi" w:hAnsiTheme="majorHAnsi" w:cstheme="majorHAnsi"/>
          <w:b/>
          <w:sz w:val="24"/>
          <w:szCs w:val="24"/>
        </w:rPr>
      </w:pPr>
    </w:p>
    <w:p w14:paraId="77A3E3EE" w14:textId="77777777" w:rsidR="00A133F1" w:rsidRDefault="00A133F1" w:rsidP="00234548">
      <w:pPr>
        <w:jc w:val="center"/>
        <w:rPr>
          <w:rFonts w:asciiTheme="majorHAnsi" w:hAnsiTheme="majorHAnsi" w:cstheme="majorHAnsi"/>
          <w:b/>
          <w:sz w:val="24"/>
          <w:szCs w:val="24"/>
        </w:rPr>
      </w:pPr>
    </w:p>
    <w:p w14:paraId="0C388874" w14:textId="6FD77945" w:rsidR="00A133F1" w:rsidRPr="00A133F1" w:rsidRDefault="00937095" w:rsidP="00A133F1">
      <w:pPr>
        <w:jc w:val="center"/>
        <w:rPr>
          <w:rFonts w:asciiTheme="majorHAnsi" w:hAnsiTheme="majorHAnsi" w:cstheme="majorHAnsi"/>
          <w:b/>
          <w:color w:val="0070C0"/>
          <w:sz w:val="24"/>
          <w:szCs w:val="24"/>
        </w:rPr>
      </w:pPr>
      <w:r w:rsidRPr="00A133F1">
        <w:rPr>
          <w:rFonts w:asciiTheme="majorHAnsi" w:hAnsiTheme="majorHAnsi" w:cstheme="majorHAnsi"/>
          <w:b/>
          <w:color w:val="0070C0"/>
          <w:sz w:val="24"/>
          <w:szCs w:val="24"/>
        </w:rPr>
        <w:t>U</w:t>
      </w:r>
      <w:r w:rsidR="004D1361" w:rsidRPr="00A133F1">
        <w:rPr>
          <w:rFonts w:asciiTheme="majorHAnsi" w:hAnsiTheme="majorHAnsi" w:cstheme="majorHAnsi"/>
          <w:b/>
          <w:color w:val="0070C0"/>
          <w:sz w:val="24"/>
          <w:szCs w:val="24"/>
        </w:rPr>
        <w:t>.S. National Water Safety Plan</w:t>
      </w:r>
      <w:r w:rsidRPr="00A133F1">
        <w:rPr>
          <w:rFonts w:asciiTheme="majorHAnsi" w:hAnsiTheme="majorHAnsi" w:cstheme="majorHAnsi"/>
          <w:b/>
          <w:color w:val="0070C0"/>
          <w:sz w:val="24"/>
          <w:szCs w:val="24"/>
        </w:rPr>
        <w:t xml:space="preserve"> – Talking Points</w:t>
      </w:r>
    </w:p>
    <w:p w14:paraId="6E775ABC" w14:textId="77777777" w:rsidR="003815B7" w:rsidRPr="00234548" w:rsidRDefault="003815B7" w:rsidP="00937095">
      <w:pPr>
        <w:rPr>
          <w:rFonts w:asciiTheme="majorHAnsi" w:hAnsiTheme="majorHAnsi" w:cstheme="majorHAnsi"/>
          <w:b/>
          <w:sz w:val="24"/>
          <w:szCs w:val="24"/>
          <w:u w:val="single"/>
        </w:rPr>
      </w:pPr>
      <w:r w:rsidRPr="00234548">
        <w:rPr>
          <w:rFonts w:asciiTheme="majorHAnsi" w:hAnsiTheme="majorHAnsi" w:cstheme="majorHAnsi"/>
          <w:b/>
          <w:sz w:val="24"/>
          <w:szCs w:val="24"/>
          <w:u w:val="single"/>
        </w:rPr>
        <w:t>What is the U.S. National Water Safety Action Plan?</w:t>
      </w:r>
    </w:p>
    <w:p w14:paraId="73E0E3AB" w14:textId="77777777" w:rsidR="00284880" w:rsidRPr="00234548" w:rsidRDefault="0042712B" w:rsidP="00284880">
      <w:pPr>
        <w:pStyle w:val="ListParagraph"/>
        <w:numPr>
          <w:ilvl w:val="0"/>
          <w:numId w:val="3"/>
        </w:numPr>
        <w:rPr>
          <w:rFonts w:asciiTheme="majorHAnsi" w:hAnsiTheme="majorHAnsi" w:cstheme="majorHAnsi"/>
          <w:b/>
          <w:sz w:val="24"/>
          <w:szCs w:val="24"/>
          <w:u w:val="single"/>
        </w:rPr>
      </w:pPr>
      <w:r w:rsidRPr="00234548">
        <w:rPr>
          <w:rFonts w:asciiTheme="majorHAnsi" w:hAnsiTheme="majorHAnsi" w:cstheme="majorHAnsi"/>
          <w:sz w:val="24"/>
          <w:szCs w:val="24"/>
        </w:rPr>
        <w:t>The U.S. National Water Safety Action Plan</w:t>
      </w:r>
      <w:r w:rsidR="0019760B" w:rsidRPr="00234548">
        <w:rPr>
          <w:rFonts w:asciiTheme="majorHAnsi" w:hAnsiTheme="majorHAnsi" w:cstheme="majorHAnsi"/>
          <w:sz w:val="24"/>
          <w:szCs w:val="24"/>
        </w:rPr>
        <w:t xml:space="preserve"> (USNWSAP)</w:t>
      </w:r>
      <w:r w:rsidR="00284880" w:rsidRPr="00234548">
        <w:rPr>
          <w:rFonts w:asciiTheme="majorHAnsi" w:hAnsiTheme="majorHAnsi" w:cstheme="majorHAnsi"/>
          <w:sz w:val="24"/>
          <w:szCs w:val="24"/>
        </w:rPr>
        <w:t xml:space="preserve"> is a national roadmap for collective action to reduce drowning</w:t>
      </w:r>
      <w:r w:rsidR="00D770AA" w:rsidRPr="00234548">
        <w:rPr>
          <w:rFonts w:asciiTheme="majorHAnsi" w:hAnsiTheme="majorHAnsi" w:cstheme="majorHAnsi"/>
          <w:sz w:val="24"/>
          <w:szCs w:val="24"/>
        </w:rPr>
        <w:t>. It provides a framework and tools to support the development and implementation of data- and evidence-informed context-specific water safety action plans in communities, counties, and states nationwide. It also lays out national actions that support implementation and increase the likelihood of success of those local plans.</w:t>
      </w:r>
    </w:p>
    <w:p w14:paraId="158AFD40" w14:textId="77777777" w:rsidR="0006157C" w:rsidRPr="00234548" w:rsidRDefault="0006157C" w:rsidP="0006157C">
      <w:pPr>
        <w:pStyle w:val="ListParagraph"/>
        <w:ind w:left="360"/>
        <w:rPr>
          <w:rFonts w:asciiTheme="majorHAnsi" w:hAnsiTheme="majorHAnsi" w:cstheme="majorHAnsi"/>
          <w:b/>
          <w:sz w:val="24"/>
          <w:szCs w:val="24"/>
          <w:u w:val="single"/>
        </w:rPr>
      </w:pPr>
    </w:p>
    <w:p w14:paraId="102249E8" w14:textId="77777777" w:rsidR="0006157C" w:rsidRPr="00234548" w:rsidRDefault="00D770AA" w:rsidP="0006157C">
      <w:pPr>
        <w:pStyle w:val="ListParagraph"/>
        <w:numPr>
          <w:ilvl w:val="0"/>
          <w:numId w:val="3"/>
        </w:numPr>
        <w:rPr>
          <w:rFonts w:asciiTheme="majorHAnsi" w:hAnsiTheme="majorHAnsi" w:cstheme="majorHAnsi"/>
          <w:b/>
          <w:sz w:val="24"/>
          <w:szCs w:val="24"/>
          <w:u w:val="single"/>
        </w:rPr>
      </w:pPr>
      <w:r w:rsidRPr="00234548">
        <w:rPr>
          <w:rFonts w:asciiTheme="majorHAnsi" w:hAnsiTheme="majorHAnsi" w:cstheme="majorHAnsi"/>
          <w:sz w:val="24"/>
          <w:szCs w:val="24"/>
        </w:rPr>
        <w:t xml:space="preserve">The Plan was developed to guide the efforts of aquatics professionals, public health and safety professionals, policymakers, researchers, advocates, families, manufacturers, and other partners and collaborators in the water safety community who together can </w:t>
      </w:r>
      <w:r w:rsidR="0054332D" w:rsidRPr="00234548">
        <w:rPr>
          <w:rFonts w:asciiTheme="majorHAnsi" w:hAnsiTheme="majorHAnsi" w:cstheme="majorHAnsi"/>
          <w:sz w:val="24"/>
          <w:szCs w:val="24"/>
        </w:rPr>
        <w:t>take action to prevent drowning</w:t>
      </w:r>
    </w:p>
    <w:p w14:paraId="0E7A11F7" w14:textId="77777777" w:rsidR="0006157C" w:rsidRPr="00234548" w:rsidRDefault="0006157C" w:rsidP="0006157C">
      <w:pPr>
        <w:pStyle w:val="ListParagraph"/>
        <w:rPr>
          <w:rFonts w:asciiTheme="majorHAnsi" w:hAnsiTheme="majorHAnsi" w:cstheme="majorHAnsi"/>
          <w:b/>
          <w:sz w:val="24"/>
          <w:szCs w:val="24"/>
          <w:u w:val="single"/>
        </w:rPr>
      </w:pPr>
    </w:p>
    <w:p w14:paraId="7C0FEB8C" w14:textId="77777777" w:rsidR="004545A8" w:rsidRPr="00234548" w:rsidRDefault="006803DD" w:rsidP="004545A8">
      <w:pPr>
        <w:pStyle w:val="ListParagraph"/>
        <w:numPr>
          <w:ilvl w:val="0"/>
          <w:numId w:val="3"/>
        </w:numPr>
        <w:rPr>
          <w:rFonts w:asciiTheme="majorHAnsi" w:hAnsiTheme="majorHAnsi" w:cstheme="majorHAnsi"/>
          <w:b/>
          <w:sz w:val="24"/>
          <w:szCs w:val="24"/>
          <w:u w:val="single"/>
        </w:rPr>
      </w:pPr>
      <w:r w:rsidRPr="00234548">
        <w:rPr>
          <w:rFonts w:asciiTheme="majorHAnsi" w:hAnsiTheme="majorHAnsi" w:cstheme="majorHAnsi"/>
          <w:sz w:val="24"/>
          <w:szCs w:val="24"/>
        </w:rPr>
        <w:t>The USNWSAP</w:t>
      </w:r>
      <w:r w:rsidR="00D770AA" w:rsidRPr="00234548">
        <w:rPr>
          <w:rFonts w:asciiTheme="majorHAnsi" w:hAnsiTheme="majorHAnsi" w:cstheme="majorHAnsi"/>
          <w:sz w:val="24"/>
          <w:szCs w:val="24"/>
        </w:rPr>
        <w:t xml:space="preserve"> is guided by four values:</w:t>
      </w:r>
    </w:p>
    <w:p w14:paraId="09CC4A41" w14:textId="77777777" w:rsidR="00D770AA" w:rsidRPr="00234548" w:rsidRDefault="00D770AA" w:rsidP="00D770AA">
      <w:pPr>
        <w:pStyle w:val="ListParagraph"/>
        <w:numPr>
          <w:ilvl w:val="0"/>
          <w:numId w:val="4"/>
        </w:numPr>
        <w:rPr>
          <w:rFonts w:asciiTheme="majorHAnsi" w:hAnsiTheme="majorHAnsi" w:cstheme="majorHAnsi"/>
          <w:sz w:val="24"/>
          <w:szCs w:val="24"/>
        </w:rPr>
      </w:pPr>
      <w:r w:rsidRPr="00234548">
        <w:rPr>
          <w:rFonts w:asciiTheme="majorHAnsi" w:hAnsiTheme="majorHAnsi" w:cstheme="majorHAnsi"/>
          <w:sz w:val="24"/>
          <w:szCs w:val="24"/>
        </w:rPr>
        <w:t>The value of evidence-informed action and the need for evaluation, and addressing the current absence of both</w:t>
      </w:r>
    </w:p>
    <w:p w14:paraId="7D4964C5" w14:textId="77777777" w:rsidR="007C27BA" w:rsidRPr="00234548" w:rsidRDefault="007C27BA" w:rsidP="00D770AA">
      <w:pPr>
        <w:pStyle w:val="ListParagraph"/>
        <w:numPr>
          <w:ilvl w:val="0"/>
          <w:numId w:val="4"/>
        </w:numPr>
        <w:rPr>
          <w:rFonts w:asciiTheme="majorHAnsi" w:hAnsiTheme="majorHAnsi" w:cstheme="majorHAnsi"/>
          <w:sz w:val="24"/>
          <w:szCs w:val="24"/>
        </w:rPr>
      </w:pPr>
      <w:r w:rsidRPr="00234548">
        <w:rPr>
          <w:rFonts w:asciiTheme="majorHAnsi" w:hAnsiTheme="majorHAnsi" w:cstheme="majorHAnsi"/>
          <w:sz w:val="24"/>
          <w:szCs w:val="24"/>
        </w:rPr>
        <w:t>The value of ensuring equity is considered during action plan development and implementation</w:t>
      </w:r>
    </w:p>
    <w:p w14:paraId="03ABCC83" w14:textId="77777777" w:rsidR="007C27BA" w:rsidRPr="00234548" w:rsidRDefault="007C27BA" w:rsidP="00D770AA">
      <w:pPr>
        <w:pStyle w:val="ListParagraph"/>
        <w:numPr>
          <w:ilvl w:val="0"/>
          <w:numId w:val="4"/>
        </w:numPr>
        <w:rPr>
          <w:rFonts w:asciiTheme="majorHAnsi" w:hAnsiTheme="majorHAnsi" w:cstheme="majorHAnsi"/>
          <w:sz w:val="24"/>
          <w:szCs w:val="24"/>
        </w:rPr>
      </w:pPr>
      <w:r w:rsidRPr="00234548">
        <w:rPr>
          <w:rFonts w:asciiTheme="majorHAnsi" w:hAnsiTheme="majorHAnsi" w:cstheme="majorHAnsi"/>
          <w:sz w:val="24"/>
          <w:szCs w:val="24"/>
        </w:rPr>
        <w:t>The value of collaboration and engagement of the water safety community in plan development, and</w:t>
      </w:r>
    </w:p>
    <w:p w14:paraId="70D16347" w14:textId="77777777" w:rsidR="007C27BA" w:rsidRPr="00234548" w:rsidRDefault="007C27BA" w:rsidP="007C27BA">
      <w:pPr>
        <w:pStyle w:val="ListParagraph"/>
        <w:numPr>
          <w:ilvl w:val="0"/>
          <w:numId w:val="4"/>
        </w:numPr>
        <w:rPr>
          <w:rFonts w:asciiTheme="majorHAnsi" w:hAnsiTheme="majorHAnsi" w:cstheme="majorHAnsi"/>
          <w:sz w:val="24"/>
          <w:szCs w:val="24"/>
        </w:rPr>
      </w:pPr>
      <w:r w:rsidRPr="00234548">
        <w:rPr>
          <w:rFonts w:asciiTheme="majorHAnsi" w:hAnsiTheme="majorHAnsi" w:cstheme="majorHAnsi"/>
          <w:sz w:val="24"/>
          <w:szCs w:val="24"/>
        </w:rPr>
        <w:t>The value of local context in ensuring relevant action</w:t>
      </w:r>
    </w:p>
    <w:p w14:paraId="2BDA82A5" w14:textId="77777777" w:rsidR="0006157C" w:rsidRPr="00234548" w:rsidRDefault="0006157C" w:rsidP="0006157C">
      <w:pPr>
        <w:pStyle w:val="ListParagraph"/>
        <w:ind w:left="360"/>
        <w:rPr>
          <w:rFonts w:asciiTheme="majorHAnsi" w:hAnsiTheme="majorHAnsi" w:cstheme="majorHAnsi"/>
          <w:b/>
          <w:sz w:val="24"/>
          <w:szCs w:val="24"/>
          <w:u w:val="single"/>
        </w:rPr>
      </w:pPr>
    </w:p>
    <w:p w14:paraId="78D2C47C" w14:textId="77777777" w:rsidR="004545A8" w:rsidRPr="00234548" w:rsidRDefault="0006157C" w:rsidP="004545A8">
      <w:pPr>
        <w:pStyle w:val="ListParagraph"/>
        <w:numPr>
          <w:ilvl w:val="0"/>
          <w:numId w:val="3"/>
        </w:numPr>
        <w:rPr>
          <w:rFonts w:asciiTheme="majorHAnsi" w:hAnsiTheme="majorHAnsi" w:cstheme="majorHAnsi"/>
          <w:b/>
          <w:sz w:val="24"/>
          <w:szCs w:val="24"/>
          <w:u w:val="single"/>
        </w:rPr>
      </w:pPr>
      <w:r w:rsidRPr="00234548">
        <w:rPr>
          <w:rFonts w:asciiTheme="majorHAnsi" w:hAnsiTheme="majorHAnsi" w:cstheme="majorHAnsi"/>
          <w:sz w:val="24"/>
          <w:szCs w:val="24"/>
        </w:rPr>
        <w:t xml:space="preserve">The Plan </w:t>
      </w:r>
      <w:r w:rsidR="007C27BA" w:rsidRPr="00234548">
        <w:rPr>
          <w:rFonts w:asciiTheme="majorHAnsi" w:hAnsiTheme="majorHAnsi" w:cstheme="majorHAnsi"/>
          <w:sz w:val="24"/>
          <w:szCs w:val="24"/>
        </w:rPr>
        <w:t>covers a 10-year period (2023-2032)</w:t>
      </w:r>
      <w:r w:rsidRPr="00234548">
        <w:rPr>
          <w:rFonts w:asciiTheme="majorHAnsi" w:hAnsiTheme="majorHAnsi" w:cstheme="majorHAnsi"/>
          <w:sz w:val="24"/>
          <w:szCs w:val="24"/>
        </w:rPr>
        <w:t>, calling for coordinated uptake and implementation of drowning prevention activities around six key areas where evidence exists to support</w:t>
      </w:r>
      <w:r w:rsidR="0054332D" w:rsidRPr="00234548">
        <w:rPr>
          <w:rFonts w:asciiTheme="majorHAnsi" w:hAnsiTheme="majorHAnsi" w:cstheme="majorHAnsi"/>
          <w:sz w:val="24"/>
          <w:szCs w:val="24"/>
        </w:rPr>
        <w:t xml:space="preserve"> action</w:t>
      </w:r>
      <w:r w:rsidR="004545A8" w:rsidRPr="00234548">
        <w:rPr>
          <w:rFonts w:asciiTheme="majorHAnsi" w:hAnsiTheme="majorHAnsi" w:cstheme="majorHAnsi"/>
          <w:sz w:val="24"/>
          <w:szCs w:val="24"/>
        </w:rPr>
        <w:t>:</w:t>
      </w:r>
    </w:p>
    <w:p w14:paraId="48C8D35D" w14:textId="77777777" w:rsidR="0006157C" w:rsidRPr="00234548" w:rsidRDefault="0006157C" w:rsidP="0006157C">
      <w:pPr>
        <w:pStyle w:val="ListParagraph"/>
        <w:numPr>
          <w:ilvl w:val="0"/>
          <w:numId w:val="7"/>
        </w:numPr>
        <w:rPr>
          <w:rFonts w:asciiTheme="majorHAnsi" w:hAnsiTheme="majorHAnsi" w:cstheme="majorHAnsi"/>
          <w:sz w:val="24"/>
          <w:szCs w:val="24"/>
        </w:rPr>
      </w:pPr>
      <w:r w:rsidRPr="00234548">
        <w:rPr>
          <w:rFonts w:asciiTheme="majorHAnsi" w:hAnsiTheme="majorHAnsi" w:cstheme="majorHAnsi"/>
          <w:sz w:val="24"/>
          <w:szCs w:val="24"/>
        </w:rPr>
        <w:t>Barrier, entrapment, and electrical safety</w:t>
      </w:r>
    </w:p>
    <w:p w14:paraId="5B617C9D" w14:textId="77777777" w:rsidR="0006157C" w:rsidRPr="00234548" w:rsidRDefault="0006157C" w:rsidP="0006157C">
      <w:pPr>
        <w:pStyle w:val="ListParagraph"/>
        <w:numPr>
          <w:ilvl w:val="0"/>
          <w:numId w:val="7"/>
        </w:numPr>
        <w:rPr>
          <w:rFonts w:asciiTheme="majorHAnsi" w:hAnsiTheme="majorHAnsi" w:cstheme="majorHAnsi"/>
          <w:sz w:val="24"/>
          <w:szCs w:val="24"/>
        </w:rPr>
      </w:pPr>
      <w:r w:rsidRPr="00234548">
        <w:rPr>
          <w:rFonts w:asciiTheme="majorHAnsi" w:hAnsiTheme="majorHAnsi" w:cstheme="majorHAnsi"/>
          <w:sz w:val="24"/>
          <w:szCs w:val="24"/>
        </w:rPr>
        <w:t>Data and public health surveillance</w:t>
      </w:r>
    </w:p>
    <w:p w14:paraId="45F6671B" w14:textId="77777777" w:rsidR="0006157C" w:rsidRPr="00234548" w:rsidRDefault="0006157C" w:rsidP="0006157C">
      <w:pPr>
        <w:pStyle w:val="ListParagraph"/>
        <w:numPr>
          <w:ilvl w:val="0"/>
          <w:numId w:val="7"/>
        </w:numPr>
        <w:rPr>
          <w:rFonts w:asciiTheme="majorHAnsi" w:hAnsiTheme="majorHAnsi" w:cstheme="majorHAnsi"/>
          <w:sz w:val="24"/>
          <w:szCs w:val="24"/>
        </w:rPr>
      </w:pPr>
      <w:r w:rsidRPr="00234548">
        <w:rPr>
          <w:rFonts w:asciiTheme="majorHAnsi" w:hAnsiTheme="majorHAnsi" w:cstheme="majorHAnsi"/>
          <w:sz w:val="24"/>
          <w:szCs w:val="24"/>
        </w:rPr>
        <w:t>Life jackets, personal flotation devices, and other flotation</w:t>
      </w:r>
    </w:p>
    <w:p w14:paraId="18DE4902" w14:textId="77777777" w:rsidR="0006157C" w:rsidRPr="00234548" w:rsidRDefault="0006157C" w:rsidP="0006157C">
      <w:pPr>
        <w:pStyle w:val="ListParagraph"/>
        <w:numPr>
          <w:ilvl w:val="0"/>
          <w:numId w:val="7"/>
        </w:numPr>
        <w:rPr>
          <w:rFonts w:asciiTheme="majorHAnsi" w:hAnsiTheme="majorHAnsi" w:cstheme="majorHAnsi"/>
          <w:sz w:val="24"/>
          <w:szCs w:val="24"/>
        </w:rPr>
      </w:pPr>
      <w:r w:rsidRPr="00234548">
        <w:rPr>
          <w:rFonts w:asciiTheme="majorHAnsi" w:hAnsiTheme="majorHAnsi" w:cstheme="majorHAnsi"/>
          <w:sz w:val="24"/>
          <w:szCs w:val="24"/>
        </w:rPr>
        <w:t>Rescue and CPR</w:t>
      </w:r>
    </w:p>
    <w:p w14:paraId="22A38F2B" w14:textId="77777777" w:rsidR="0006157C" w:rsidRPr="00234548" w:rsidRDefault="0006157C" w:rsidP="0006157C">
      <w:pPr>
        <w:pStyle w:val="ListParagraph"/>
        <w:numPr>
          <w:ilvl w:val="0"/>
          <w:numId w:val="7"/>
        </w:numPr>
        <w:rPr>
          <w:rFonts w:asciiTheme="majorHAnsi" w:hAnsiTheme="majorHAnsi" w:cstheme="majorHAnsi"/>
          <w:sz w:val="24"/>
          <w:szCs w:val="24"/>
        </w:rPr>
      </w:pPr>
      <w:r w:rsidRPr="00234548">
        <w:rPr>
          <w:rFonts w:asciiTheme="majorHAnsi" w:hAnsiTheme="majorHAnsi" w:cstheme="majorHAnsi"/>
          <w:sz w:val="24"/>
          <w:szCs w:val="24"/>
        </w:rPr>
        <w:t>Lifeguards and supervision</w:t>
      </w:r>
      <w:r w:rsidR="004545A8" w:rsidRPr="00234548">
        <w:rPr>
          <w:rFonts w:asciiTheme="majorHAnsi" w:hAnsiTheme="majorHAnsi" w:cstheme="majorHAnsi"/>
          <w:sz w:val="24"/>
          <w:szCs w:val="24"/>
        </w:rPr>
        <w:t>, and</w:t>
      </w:r>
    </w:p>
    <w:p w14:paraId="77B83C5C" w14:textId="01B478FF" w:rsidR="0006157C" w:rsidRDefault="0006157C" w:rsidP="0006157C">
      <w:pPr>
        <w:pStyle w:val="ListParagraph"/>
        <w:numPr>
          <w:ilvl w:val="0"/>
          <w:numId w:val="7"/>
        </w:numPr>
        <w:rPr>
          <w:rFonts w:asciiTheme="majorHAnsi" w:hAnsiTheme="majorHAnsi" w:cstheme="majorHAnsi"/>
          <w:sz w:val="24"/>
          <w:szCs w:val="24"/>
        </w:rPr>
      </w:pPr>
      <w:r w:rsidRPr="00234548">
        <w:rPr>
          <w:rFonts w:asciiTheme="majorHAnsi" w:hAnsiTheme="majorHAnsi" w:cstheme="majorHAnsi"/>
          <w:sz w:val="24"/>
          <w:szCs w:val="24"/>
        </w:rPr>
        <w:t>Water safety, water competency, and swimming lessons</w:t>
      </w:r>
    </w:p>
    <w:p w14:paraId="6FBE2004" w14:textId="77777777" w:rsidR="00234548" w:rsidRPr="00234548" w:rsidRDefault="00234548" w:rsidP="00234548">
      <w:pPr>
        <w:pStyle w:val="Default"/>
        <w:rPr>
          <w:rFonts w:asciiTheme="majorHAnsi" w:hAnsiTheme="majorHAnsi" w:cstheme="majorHAnsi"/>
          <w:b/>
          <w:color w:val="auto"/>
          <w:u w:val="single"/>
        </w:rPr>
      </w:pPr>
      <w:r w:rsidRPr="00234548">
        <w:rPr>
          <w:rFonts w:asciiTheme="majorHAnsi" w:hAnsiTheme="majorHAnsi" w:cstheme="majorHAnsi"/>
          <w:b/>
          <w:color w:val="auto"/>
          <w:u w:val="single"/>
        </w:rPr>
        <w:t>Why is there a need to develop a National Water Safety Action Plan?</w:t>
      </w:r>
    </w:p>
    <w:p w14:paraId="6BDF2EB7" w14:textId="77777777" w:rsidR="00234548" w:rsidRPr="00234548" w:rsidRDefault="00234548" w:rsidP="00234548">
      <w:pPr>
        <w:pStyle w:val="Default"/>
        <w:rPr>
          <w:rFonts w:asciiTheme="majorHAnsi" w:hAnsiTheme="majorHAnsi" w:cstheme="majorHAnsi"/>
          <w:b/>
          <w:color w:val="auto"/>
          <w:u w:val="single"/>
        </w:rPr>
      </w:pPr>
    </w:p>
    <w:p w14:paraId="6C1006A8" w14:textId="77777777" w:rsidR="00234548" w:rsidRPr="00234548" w:rsidRDefault="00234548" w:rsidP="00234548">
      <w:pPr>
        <w:pStyle w:val="Default"/>
        <w:numPr>
          <w:ilvl w:val="0"/>
          <w:numId w:val="8"/>
        </w:numPr>
        <w:rPr>
          <w:rFonts w:asciiTheme="majorHAnsi" w:hAnsiTheme="majorHAnsi" w:cstheme="majorHAnsi"/>
        </w:rPr>
      </w:pPr>
      <w:r w:rsidRPr="00234548">
        <w:rPr>
          <w:rFonts w:asciiTheme="majorHAnsi" w:hAnsiTheme="majorHAnsi" w:cstheme="majorHAnsi"/>
        </w:rPr>
        <w:lastRenderedPageBreak/>
        <w:t xml:space="preserve">The USNWSAP was created to help address the drowning crisis in the U.S., where there are an estimated 4,000 drownings annually, and an unknown number of nonfatal drownings each year, as at estimated cost of $553 billion. Drowning is most likely to impact the youngest and most vulnerable of our population who can’t advocate for themselves. </w:t>
      </w:r>
    </w:p>
    <w:p w14:paraId="3DDC55B0" w14:textId="77777777" w:rsidR="00234548" w:rsidRPr="00234548" w:rsidRDefault="00234548" w:rsidP="00234548">
      <w:pPr>
        <w:pStyle w:val="Default"/>
        <w:rPr>
          <w:rFonts w:asciiTheme="majorHAnsi" w:hAnsiTheme="majorHAnsi" w:cstheme="majorHAnsi"/>
        </w:rPr>
      </w:pPr>
    </w:p>
    <w:p w14:paraId="48D0281D" w14:textId="77777777" w:rsidR="00234548" w:rsidRPr="00234548" w:rsidRDefault="00234548" w:rsidP="00234548">
      <w:pPr>
        <w:pStyle w:val="Default"/>
        <w:numPr>
          <w:ilvl w:val="0"/>
          <w:numId w:val="8"/>
        </w:numPr>
        <w:rPr>
          <w:rFonts w:asciiTheme="majorHAnsi" w:hAnsiTheme="majorHAnsi" w:cstheme="majorHAnsi"/>
        </w:rPr>
      </w:pPr>
      <w:r w:rsidRPr="00234548">
        <w:rPr>
          <w:rFonts w:asciiTheme="majorHAnsi" w:hAnsiTheme="majorHAnsi" w:cstheme="majorHAnsi"/>
        </w:rPr>
        <w:t xml:space="preserve">In developing the Plan, the Steering Committee recognized that we were not starting from scratch and would be building on several strengths. However, we also acknowledged the realities that make addressing the issue challenging. </w:t>
      </w:r>
    </w:p>
    <w:p w14:paraId="749FBEF1" w14:textId="77777777" w:rsidR="00234548" w:rsidRPr="00234548" w:rsidRDefault="00234548" w:rsidP="00234548">
      <w:pPr>
        <w:pStyle w:val="Default"/>
        <w:rPr>
          <w:rFonts w:asciiTheme="majorHAnsi" w:hAnsiTheme="majorHAnsi" w:cstheme="majorHAnsi"/>
        </w:rPr>
      </w:pPr>
    </w:p>
    <w:p w14:paraId="2F6D1EA9" w14:textId="77777777" w:rsidR="00234548" w:rsidRPr="00234548" w:rsidRDefault="00234548" w:rsidP="00234548">
      <w:pPr>
        <w:pStyle w:val="Default"/>
        <w:numPr>
          <w:ilvl w:val="0"/>
          <w:numId w:val="8"/>
        </w:numPr>
        <w:rPr>
          <w:rFonts w:asciiTheme="majorHAnsi" w:hAnsiTheme="majorHAnsi" w:cstheme="majorHAnsi"/>
        </w:rPr>
      </w:pPr>
      <w:r w:rsidRPr="00234548">
        <w:rPr>
          <w:rFonts w:asciiTheme="majorHAnsi" w:hAnsiTheme="majorHAnsi" w:cstheme="majorHAnsi"/>
        </w:rPr>
        <w:t>Our strengths are:</w:t>
      </w:r>
    </w:p>
    <w:p w14:paraId="083DFDA8" w14:textId="77777777" w:rsidR="00234548" w:rsidRPr="00234548" w:rsidRDefault="00234548" w:rsidP="00234548">
      <w:pPr>
        <w:pStyle w:val="Default"/>
        <w:numPr>
          <w:ilvl w:val="0"/>
          <w:numId w:val="10"/>
        </w:numPr>
        <w:rPr>
          <w:rFonts w:asciiTheme="majorHAnsi" w:hAnsiTheme="majorHAnsi" w:cstheme="majorHAnsi"/>
        </w:rPr>
      </w:pPr>
      <w:r w:rsidRPr="00234548">
        <w:rPr>
          <w:rFonts w:asciiTheme="majorHAnsi" w:hAnsiTheme="majorHAnsi" w:cstheme="majorHAnsi"/>
        </w:rPr>
        <w:t>We have a history of water safety and drowning prevention in the U</w:t>
      </w:r>
      <w:r>
        <w:rPr>
          <w:rFonts w:asciiTheme="majorHAnsi" w:hAnsiTheme="majorHAnsi" w:cstheme="majorHAnsi"/>
        </w:rPr>
        <w:t>.</w:t>
      </w:r>
      <w:r w:rsidRPr="00234548">
        <w:rPr>
          <w:rFonts w:asciiTheme="majorHAnsi" w:hAnsiTheme="majorHAnsi" w:cstheme="majorHAnsi"/>
        </w:rPr>
        <w:t xml:space="preserve">S. to build upon          </w:t>
      </w:r>
    </w:p>
    <w:p w14:paraId="4D38DBB7" w14:textId="77777777" w:rsidR="00234548" w:rsidRPr="00234548" w:rsidRDefault="00234548" w:rsidP="00234548">
      <w:pPr>
        <w:pStyle w:val="Default"/>
        <w:numPr>
          <w:ilvl w:val="0"/>
          <w:numId w:val="10"/>
        </w:numPr>
        <w:rPr>
          <w:rFonts w:asciiTheme="majorHAnsi" w:hAnsiTheme="majorHAnsi" w:cstheme="majorHAnsi"/>
        </w:rPr>
      </w:pPr>
      <w:r w:rsidRPr="00234548">
        <w:rPr>
          <w:rFonts w:asciiTheme="majorHAnsi" w:hAnsiTheme="majorHAnsi" w:cstheme="majorHAnsi"/>
        </w:rPr>
        <w:t>We know how to reduce drowning</w:t>
      </w:r>
    </w:p>
    <w:p w14:paraId="1951D27A" w14:textId="77777777" w:rsidR="00234548" w:rsidRPr="00234548" w:rsidRDefault="00234548" w:rsidP="00234548">
      <w:pPr>
        <w:pStyle w:val="Default"/>
        <w:numPr>
          <w:ilvl w:val="0"/>
          <w:numId w:val="10"/>
        </w:numPr>
        <w:rPr>
          <w:rFonts w:asciiTheme="majorHAnsi" w:hAnsiTheme="majorHAnsi" w:cstheme="majorHAnsi"/>
        </w:rPr>
      </w:pPr>
      <w:r w:rsidRPr="00234548">
        <w:rPr>
          <w:rFonts w:asciiTheme="majorHAnsi" w:hAnsiTheme="majorHAnsi" w:cstheme="majorHAnsi"/>
        </w:rPr>
        <w:t>Water-based activities have benefits beyond reducing drowning death and injury, and</w:t>
      </w:r>
    </w:p>
    <w:p w14:paraId="7304415F" w14:textId="77777777" w:rsidR="00234548" w:rsidRPr="00234548" w:rsidRDefault="00234548" w:rsidP="00234548">
      <w:pPr>
        <w:pStyle w:val="Default"/>
        <w:numPr>
          <w:ilvl w:val="0"/>
          <w:numId w:val="10"/>
        </w:numPr>
        <w:rPr>
          <w:rFonts w:asciiTheme="majorHAnsi" w:hAnsiTheme="majorHAnsi" w:cstheme="majorHAnsi"/>
        </w:rPr>
      </w:pPr>
      <w:r w:rsidRPr="00234548">
        <w:rPr>
          <w:rFonts w:asciiTheme="majorHAnsi" w:hAnsiTheme="majorHAnsi" w:cstheme="majorHAnsi"/>
        </w:rPr>
        <w:t>The water safety community is in a state of readiness</w:t>
      </w:r>
    </w:p>
    <w:p w14:paraId="054CDC6A" w14:textId="77777777" w:rsidR="00234548" w:rsidRPr="00234548" w:rsidRDefault="00234548" w:rsidP="00234548">
      <w:pPr>
        <w:pStyle w:val="Default"/>
        <w:rPr>
          <w:rFonts w:asciiTheme="majorHAnsi" w:hAnsiTheme="majorHAnsi" w:cstheme="majorHAnsi"/>
        </w:rPr>
      </w:pPr>
    </w:p>
    <w:p w14:paraId="70B08E92" w14:textId="77777777" w:rsidR="00234548" w:rsidRPr="00234548" w:rsidRDefault="00234548" w:rsidP="00234548">
      <w:pPr>
        <w:pStyle w:val="Default"/>
        <w:numPr>
          <w:ilvl w:val="0"/>
          <w:numId w:val="8"/>
        </w:numPr>
        <w:rPr>
          <w:rFonts w:asciiTheme="majorHAnsi" w:hAnsiTheme="majorHAnsi" w:cstheme="majorHAnsi"/>
        </w:rPr>
      </w:pPr>
      <w:r w:rsidRPr="00234548">
        <w:rPr>
          <w:rFonts w:asciiTheme="majorHAnsi" w:hAnsiTheme="majorHAnsi" w:cstheme="majorHAnsi"/>
        </w:rPr>
        <w:t>Our challenges are:</w:t>
      </w:r>
    </w:p>
    <w:p w14:paraId="405A5C7E" w14:textId="77777777" w:rsidR="00234548" w:rsidRPr="00234548" w:rsidRDefault="00234548" w:rsidP="00234548">
      <w:pPr>
        <w:pStyle w:val="Default"/>
        <w:numPr>
          <w:ilvl w:val="0"/>
          <w:numId w:val="10"/>
        </w:numPr>
        <w:rPr>
          <w:rFonts w:asciiTheme="majorHAnsi" w:hAnsiTheme="majorHAnsi" w:cstheme="majorHAnsi"/>
        </w:rPr>
      </w:pPr>
      <w:r w:rsidRPr="00234548">
        <w:rPr>
          <w:rFonts w:asciiTheme="majorHAnsi" w:hAnsiTheme="majorHAnsi" w:cstheme="majorHAnsi"/>
        </w:rPr>
        <w:t xml:space="preserve">The size and complexity of the U.S and our people    </w:t>
      </w:r>
    </w:p>
    <w:p w14:paraId="659B2583" w14:textId="77777777" w:rsidR="00234548" w:rsidRPr="00234548" w:rsidRDefault="00234548" w:rsidP="00234548">
      <w:pPr>
        <w:pStyle w:val="Default"/>
        <w:numPr>
          <w:ilvl w:val="0"/>
          <w:numId w:val="10"/>
        </w:numPr>
        <w:rPr>
          <w:rFonts w:asciiTheme="majorHAnsi" w:hAnsiTheme="majorHAnsi" w:cstheme="majorHAnsi"/>
        </w:rPr>
      </w:pPr>
      <w:r w:rsidRPr="00234548">
        <w:rPr>
          <w:rFonts w:asciiTheme="majorHAnsi" w:hAnsiTheme="majorHAnsi" w:cstheme="majorHAnsi"/>
        </w:rPr>
        <w:t xml:space="preserve">Drowning risk varies due to the contrasting hazards and preventive actions in place across the country </w:t>
      </w:r>
    </w:p>
    <w:p w14:paraId="0BFB0755" w14:textId="77777777" w:rsidR="00234548" w:rsidRPr="00234548" w:rsidRDefault="00234548" w:rsidP="00234548">
      <w:pPr>
        <w:pStyle w:val="Default"/>
        <w:numPr>
          <w:ilvl w:val="0"/>
          <w:numId w:val="10"/>
        </w:numPr>
        <w:rPr>
          <w:rFonts w:asciiTheme="majorHAnsi" w:hAnsiTheme="majorHAnsi" w:cstheme="majorHAnsi"/>
        </w:rPr>
      </w:pPr>
      <w:r w:rsidRPr="00234548">
        <w:rPr>
          <w:rFonts w:asciiTheme="majorHAnsi" w:hAnsiTheme="majorHAnsi" w:cstheme="majorHAnsi"/>
        </w:rPr>
        <w:t xml:space="preserve">Drowning patterns may start changing </w:t>
      </w:r>
      <w:proofErr w:type="gramStart"/>
      <w:r w:rsidRPr="00234548">
        <w:rPr>
          <w:rFonts w:asciiTheme="majorHAnsi" w:hAnsiTheme="majorHAnsi" w:cstheme="majorHAnsi"/>
        </w:rPr>
        <w:t>as a result of</w:t>
      </w:r>
      <w:proofErr w:type="gramEnd"/>
      <w:r w:rsidRPr="00234548">
        <w:rPr>
          <w:rFonts w:asciiTheme="majorHAnsi" w:hAnsiTheme="majorHAnsi" w:cstheme="majorHAnsi"/>
        </w:rPr>
        <w:t xml:space="preserve"> climate change</w:t>
      </w:r>
    </w:p>
    <w:p w14:paraId="3854FB35" w14:textId="77777777" w:rsidR="00234548" w:rsidRPr="00234548" w:rsidRDefault="00234548" w:rsidP="00234548">
      <w:pPr>
        <w:pStyle w:val="Default"/>
        <w:numPr>
          <w:ilvl w:val="0"/>
          <w:numId w:val="10"/>
        </w:numPr>
        <w:rPr>
          <w:rFonts w:asciiTheme="majorHAnsi" w:hAnsiTheme="majorHAnsi" w:cstheme="majorHAnsi"/>
        </w:rPr>
      </w:pPr>
      <w:r w:rsidRPr="00234548">
        <w:rPr>
          <w:rFonts w:asciiTheme="majorHAnsi" w:hAnsiTheme="majorHAnsi" w:cstheme="majorHAnsi"/>
        </w:rPr>
        <w:t>Drowning is an issue without a clear lead</w:t>
      </w:r>
    </w:p>
    <w:p w14:paraId="2F35E3FE" w14:textId="77777777" w:rsidR="00234548" w:rsidRPr="00234548" w:rsidRDefault="00234548" w:rsidP="00234548">
      <w:pPr>
        <w:pStyle w:val="Default"/>
        <w:numPr>
          <w:ilvl w:val="0"/>
          <w:numId w:val="10"/>
        </w:numPr>
        <w:rPr>
          <w:rFonts w:asciiTheme="majorHAnsi" w:hAnsiTheme="majorHAnsi" w:cstheme="majorHAnsi"/>
        </w:rPr>
      </w:pPr>
      <w:r w:rsidRPr="00234548">
        <w:rPr>
          <w:rFonts w:asciiTheme="majorHAnsi" w:hAnsiTheme="majorHAnsi" w:cstheme="majorHAnsi"/>
        </w:rPr>
        <w:t>Drowning data are limited and vary greatly between jurisdictions</w:t>
      </w:r>
    </w:p>
    <w:p w14:paraId="4178428B" w14:textId="77777777" w:rsidR="00234548" w:rsidRPr="00234548" w:rsidRDefault="00234548" w:rsidP="00234548">
      <w:pPr>
        <w:pStyle w:val="Default"/>
        <w:numPr>
          <w:ilvl w:val="0"/>
          <w:numId w:val="10"/>
        </w:numPr>
        <w:rPr>
          <w:rFonts w:asciiTheme="majorHAnsi" w:hAnsiTheme="majorHAnsi" w:cstheme="majorHAnsi"/>
        </w:rPr>
      </w:pPr>
      <w:r w:rsidRPr="00234548">
        <w:rPr>
          <w:rFonts w:asciiTheme="majorHAnsi" w:hAnsiTheme="majorHAnsi" w:cstheme="majorHAnsi"/>
        </w:rPr>
        <w:t>Investment in drowning prevention has not been commensurate with the magnitude and economic burden</w:t>
      </w:r>
    </w:p>
    <w:p w14:paraId="03927933" w14:textId="1EB71227" w:rsidR="00234548" w:rsidRDefault="00234548" w:rsidP="00234548">
      <w:pPr>
        <w:pStyle w:val="Default"/>
        <w:numPr>
          <w:ilvl w:val="0"/>
          <w:numId w:val="10"/>
        </w:numPr>
        <w:rPr>
          <w:rFonts w:asciiTheme="majorHAnsi" w:hAnsiTheme="majorHAnsi" w:cstheme="majorHAnsi"/>
        </w:rPr>
      </w:pPr>
      <w:r w:rsidRPr="00234548">
        <w:rPr>
          <w:rFonts w:asciiTheme="majorHAnsi" w:hAnsiTheme="majorHAnsi" w:cstheme="majorHAnsi"/>
        </w:rPr>
        <w:t>Creating a lasting culture of water safety in the U.S. will take cohesive, consistent, and coordinated action (this Plan lays out a roadmap to get there).</w:t>
      </w:r>
    </w:p>
    <w:p w14:paraId="704015F1" w14:textId="77777777" w:rsidR="00234548" w:rsidRPr="00234548" w:rsidRDefault="00234548" w:rsidP="00234548">
      <w:pPr>
        <w:pStyle w:val="Default"/>
        <w:ind w:left="1080"/>
        <w:rPr>
          <w:rFonts w:asciiTheme="majorHAnsi" w:hAnsiTheme="majorHAnsi" w:cstheme="majorHAnsi"/>
        </w:rPr>
      </w:pPr>
    </w:p>
    <w:p w14:paraId="71F08A28" w14:textId="77777777" w:rsidR="003815B7" w:rsidRPr="00234548" w:rsidRDefault="001855CC" w:rsidP="003815B7">
      <w:pPr>
        <w:rPr>
          <w:rFonts w:asciiTheme="majorHAnsi" w:hAnsiTheme="majorHAnsi" w:cstheme="majorHAnsi"/>
          <w:b/>
          <w:sz w:val="24"/>
          <w:szCs w:val="24"/>
          <w:u w:val="single"/>
        </w:rPr>
      </w:pPr>
      <w:r w:rsidRPr="00234548">
        <w:rPr>
          <w:rFonts w:asciiTheme="majorHAnsi" w:hAnsiTheme="majorHAnsi" w:cstheme="majorHAnsi"/>
          <w:b/>
          <w:sz w:val="24"/>
          <w:szCs w:val="24"/>
          <w:u w:val="single"/>
        </w:rPr>
        <w:t>USNWSAP: By the Numbers</w:t>
      </w:r>
    </w:p>
    <w:p w14:paraId="33F120BC" w14:textId="64273D66" w:rsidR="004545A8" w:rsidRPr="00234548" w:rsidRDefault="004545A8" w:rsidP="004545A8">
      <w:pPr>
        <w:pStyle w:val="Default"/>
        <w:numPr>
          <w:ilvl w:val="0"/>
          <w:numId w:val="8"/>
        </w:numPr>
        <w:rPr>
          <w:rFonts w:asciiTheme="majorHAnsi" w:hAnsiTheme="majorHAnsi" w:cstheme="majorHAnsi"/>
        </w:rPr>
      </w:pPr>
      <w:r w:rsidRPr="00234548">
        <w:rPr>
          <w:rFonts w:asciiTheme="majorHAnsi" w:hAnsiTheme="majorHAnsi" w:cstheme="majorHAnsi"/>
        </w:rPr>
        <w:t>The Plan</w:t>
      </w:r>
      <w:r w:rsidR="0006157C" w:rsidRPr="00234548">
        <w:rPr>
          <w:rFonts w:asciiTheme="majorHAnsi" w:hAnsiTheme="majorHAnsi" w:cstheme="majorHAnsi"/>
        </w:rPr>
        <w:t xml:space="preserve"> features</w:t>
      </w:r>
      <w:r w:rsidR="00234548">
        <w:rPr>
          <w:rFonts w:asciiTheme="majorHAnsi" w:hAnsiTheme="majorHAnsi" w:cstheme="majorHAnsi"/>
        </w:rPr>
        <w:t xml:space="preserve"> 99 action recommendations created and reviewed by:</w:t>
      </w:r>
    </w:p>
    <w:p w14:paraId="3B98EC5B" w14:textId="77777777" w:rsidR="00A75B97" w:rsidRPr="00234548" w:rsidRDefault="00A75B97" w:rsidP="00A75B97">
      <w:pPr>
        <w:pStyle w:val="Default"/>
        <w:numPr>
          <w:ilvl w:val="0"/>
          <w:numId w:val="10"/>
        </w:numPr>
        <w:rPr>
          <w:rFonts w:asciiTheme="majorHAnsi" w:hAnsiTheme="majorHAnsi" w:cstheme="majorHAnsi"/>
        </w:rPr>
      </w:pPr>
      <w:r w:rsidRPr="00234548">
        <w:rPr>
          <w:rFonts w:asciiTheme="majorHAnsi" w:hAnsiTheme="majorHAnsi" w:cstheme="majorHAnsi"/>
        </w:rPr>
        <w:t>96 working group members and expert reviewers</w:t>
      </w:r>
    </w:p>
    <w:p w14:paraId="74B02929" w14:textId="77777777" w:rsidR="00A75B97" w:rsidRPr="00234548" w:rsidRDefault="00A75B97" w:rsidP="00A75B97">
      <w:pPr>
        <w:pStyle w:val="Default"/>
        <w:numPr>
          <w:ilvl w:val="0"/>
          <w:numId w:val="10"/>
        </w:numPr>
        <w:rPr>
          <w:rFonts w:asciiTheme="majorHAnsi" w:hAnsiTheme="majorHAnsi" w:cstheme="majorHAnsi"/>
        </w:rPr>
      </w:pPr>
      <w:r w:rsidRPr="00234548">
        <w:rPr>
          <w:rFonts w:asciiTheme="majorHAnsi" w:hAnsiTheme="majorHAnsi" w:cstheme="majorHAnsi"/>
        </w:rPr>
        <w:t>80+ subject matter experts consulted</w:t>
      </w:r>
    </w:p>
    <w:p w14:paraId="2527FC63" w14:textId="77777777" w:rsidR="00A75B97" w:rsidRPr="00234548" w:rsidRDefault="00A75B97" w:rsidP="00A75B97">
      <w:pPr>
        <w:pStyle w:val="Default"/>
        <w:numPr>
          <w:ilvl w:val="0"/>
          <w:numId w:val="10"/>
        </w:numPr>
        <w:rPr>
          <w:rFonts w:asciiTheme="majorHAnsi" w:hAnsiTheme="majorHAnsi" w:cstheme="majorHAnsi"/>
        </w:rPr>
      </w:pPr>
      <w:r w:rsidRPr="00234548">
        <w:rPr>
          <w:rFonts w:asciiTheme="majorHAnsi" w:hAnsiTheme="majorHAnsi" w:cstheme="majorHAnsi"/>
        </w:rPr>
        <w:t>393 individuals from 48 states completed the recommendation survey, the majority of whom work at the community level</w:t>
      </w:r>
    </w:p>
    <w:p w14:paraId="0A0A2A6D" w14:textId="77777777" w:rsidR="00A75B97" w:rsidRPr="00234548" w:rsidRDefault="00A75B97" w:rsidP="00A75B97">
      <w:pPr>
        <w:pStyle w:val="Default"/>
        <w:numPr>
          <w:ilvl w:val="0"/>
          <w:numId w:val="10"/>
        </w:numPr>
        <w:rPr>
          <w:rFonts w:asciiTheme="majorHAnsi" w:hAnsiTheme="majorHAnsi" w:cstheme="majorHAnsi"/>
        </w:rPr>
      </w:pPr>
      <w:r w:rsidRPr="00234548">
        <w:rPr>
          <w:rFonts w:asciiTheme="majorHAnsi" w:hAnsiTheme="majorHAnsi" w:cstheme="majorHAnsi"/>
        </w:rPr>
        <w:t xml:space="preserve">175 organization at the national, state, </w:t>
      </w:r>
      <w:proofErr w:type="gramStart"/>
      <w:r w:rsidRPr="00234548">
        <w:rPr>
          <w:rFonts w:asciiTheme="majorHAnsi" w:hAnsiTheme="majorHAnsi" w:cstheme="majorHAnsi"/>
        </w:rPr>
        <w:t>county</w:t>
      </w:r>
      <w:proofErr w:type="gramEnd"/>
      <w:r w:rsidRPr="00234548">
        <w:rPr>
          <w:rFonts w:asciiTheme="majorHAnsi" w:hAnsiTheme="majorHAnsi" w:cstheme="majorHAnsi"/>
        </w:rPr>
        <w:t xml:space="preserve"> and local levels from 40 states completed the recommendation survey</w:t>
      </w:r>
    </w:p>
    <w:p w14:paraId="430A3D83" w14:textId="77777777" w:rsidR="00A75B97" w:rsidRPr="00234548" w:rsidRDefault="00A75B97" w:rsidP="00A75B97">
      <w:pPr>
        <w:pStyle w:val="Default"/>
        <w:numPr>
          <w:ilvl w:val="0"/>
          <w:numId w:val="10"/>
        </w:numPr>
        <w:rPr>
          <w:rFonts w:asciiTheme="majorHAnsi" w:hAnsiTheme="majorHAnsi" w:cstheme="majorHAnsi"/>
        </w:rPr>
      </w:pPr>
      <w:r w:rsidRPr="00234548">
        <w:rPr>
          <w:rFonts w:asciiTheme="majorHAnsi" w:hAnsiTheme="majorHAnsi" w:cstheme="majorHAnsi"/>
        </w:rPr>
        <w:t>17 national organizations working together as Water Safety USA</w:t>
      </w:r>
    </w:p>
    <w:p w14:paraId="7AE6A0FB" w14:textId="77777777" w:rsidR="00A75B97" w:rsidRPr="00234548" w:rsidRDefault="00A75B97" w:rsidP="00A75B97">
      <w:pPr>
        <w:pStyle w:val="Default"/>
        <w:numPr>
          <w:ilvl w:val="0"/>
          <w:numId w:val="10"/>
        </w:numPr>
        <w:rPr>
          <w:rFonts w:asciiTheme="majorHAnsi" w:hAnsiTheme="majorHAnsi" w:cstheme="majorHAnsi"/>
        </w:rPr>
      </w:pPr>
      <w:r w:rsidRPr="00234548">
        <w:rPr>
          <w:rFonts w:asciiTheme="majorHAnsi" w:hAnsiTheme="majorHAnsi" w:cstheme="majorHAnsi"/>
        </w:rPr>
        <w:t>4 countries who shared their experiences in developing a national plan</w:t>
      </w:r>
    </w:p>
    <w:p w14:paraId="7CBAA794" w14:textId="77777777" w:rsidR="00A75B97" w:rsidRPr="00234548" w:rsidRDefault="00E3701E" w:rsidP="00A75B97">
      <w:pPr>
        <w:pStyle w:val="Default"/>
        <w:numPr>
          <w:ilvl w:val="0"/>
          <w:numId w:val="10"/>
        </w:numPr>
        <w:rPr>
          <w:rFonts w:asciiTheme="majorHAnsi" w:hAnsiTheme="majorHAnsi" w:cstheme="majorHAnsi"/>
        </w:rPr>
      </w:pPr>
      <w:r w:rsidRPr="00234548">
        <w:rPr>
          <w:rFonts w:asciiTheme="majorHAnsi" w:hAnsiTheme="majorHAnsi" w:cstheme="majorHAnsi"/>
        </w:rPr>
        <w:t>9 steering committee mem</w:t>
      </w:r>
      <w:r w:rsidR="00A75B97" w:rsidRPr="00234548">
        <w:rPr>
          <w:rFonts w:asciiTheme="majorHAnsi" w:hAnsiTheme="majorHAnsi" w:cstheme="majorHAnsi"/>
        </w:rPr>
        <w:t>bers</w:t>
      </w:r>
    </w:p>
    <w:p w14:paraId="1FBBD646" w14:textId="77777777" w:rsidR="00A75B97" w:rsidRPr="00234548" w:rsidRDefault="00A75B97" w:rsidP="00A75B97">
      <w:pPr>
        <w:pStyle w:val="Default"/>
        <w:numPr>
          <w:ilvl w:val="0"/>
          <w:numId w:val="10"/>
        </w:numPr>
        <w:rPr>
          <w:rFonts w:asciiTheme="majorHAnsi" w:hAnsiTheme="majorHAnsi" w:cstheme="majorHAnsi"/>
        </w:rPr>
      </w:pPr>
      <w:r w:rsidRPr="00234548">
        <w:rPr>
          <w:rFonts w:asciiTheme="majorHAnsi" w:hAnsiTheme="majorHAnsi" w:cstheme="majorHAnsi"/>
        </w:rPr>
        <w:t>12 working group co-chairs</w:t>
      </w:r>
    </w:p>
    <w:p w14:paraId="0417F880" w14:textId="77777777" w:rsidR="00A75B97" w:rsidRPr="00234548" w:rsidRDefault="00A75B97" w:rsidP="00A75B97">
      <w:pPr>
        <w:pStyle w:val="Default"/>
        <w:numPr>
          <w:ilvl w:val="0"/>
          <w:numId w:val="10"/>
        </w:numPr>
        <w:rPr>
          <w:rFonts w:asciiTheme="majorHAnsi" w:hAnsiTheme="majorHAnsi" w:cstheme="majorHAnsi"/>
        </w:rPr>
      </w:pPr>
      <w:r w:rsidRPr="00234548">
        <w:rPr>
          <w:rFonts w:asciiTheme="majorHAnsi" w:hAnsiTheme="majorHAnsi" w:cstheme="majorHAnsi"/>
        </w:rPr>
        <w:t>1 project management assistant, and</w:t>
      </w:r>
    </w:p>
    <w:p w14:paraId="26A4FB67" w14:textId="038B8EAB" w:rsidR="00A75B97" w:rsidRDefault="00A75B97" w:rsidP="00A75B97">
      <w:pPr>
        <w:pStyle w:val="Default"/>
        <w:numPr>
          <w:ilvl w:val="0"/>
          <w:numId w:val="10"/>
        </w:numPr>
        <w:rPr>
          <w:rFonts w:asciiTheme="majorHAnsi" w:hAnsiTheme="majorHAnsi" w:cstheme="majorHAnsi"/>
        </w:rPr>
      </w:pPr>
      <w:r w:rsidRPr="00234548">
        <w:rPr>
          <w:rFonts w:asciiTheme="majorHAnsi" w:hAnsiTheme="majorHAnsi" w:cstheme="majorHAnsi"/>
        </w:rPr>
        <w:t>27 blue ribbon panel members</w:t>
      </w:r>
    </w:p>
    <w:p w14:paraId="1BECD6CB" w14:textId="67F8E4B6" w:rsidR="00234548" w:rsidRDefault="00234548" w:rsidP="00234548">
      <w:pPr>
        <w:pStyle w:val="Default"/>
        <w:rPr>
          <w:rFonts w:asciiTheme="majorHAnsi" w:hAnsiTheme="majorHAnsi" w:cstheme="majorHAnsi"/>
        </w:rPr>
      </w:pPr>
    </w:p>
    <w:p w14:paraId="7195B0B1" w14:textId="77777777" w:rsidR="00234548" w:rsidRPr="00234548" w:rsidRDefault="00234548" w:rsidP="00234548">
      <w:pPr>
        <w:pStyle w:val="Default"/>
        <w:rPr>
          <w:rFonts w:asciiTheme="majorHAnsi" w:hAnsiTheme="majorHAnsi" w:cstheme="majorHAnsi"/>
          <w:b/>
          <w:u w:val="single"/>
        </w:rPr>
      </w:pPr>
      <w:r w:rsidRPr="00234548">
        <w:rPr>
          <w:rFonts w:asciiTheme="majorHAnsi" w:hAnsiTheme="majorHAnsi" w:cstheme="majorHAnsi"/>
          <w:b/>
          <w:u w:val="single"/>
        </w:rPr>
        <w:t xml:space="preserve">What are the Action Recommendations? </w:t>
      </w:r>
    </w:p>
    <w:p w14:paraId="16A869FE" w14:textId="77777777" w:rsidR="00234548" w:rsidRPr="00234548" w:rsidRDefault="00234548" w:rsidP="00234548">
      <w:pPr>
        <w:pStyle w:val="Default"/>
        <w:rPr>
          <w:rFonts w:asciiTheme="majorHAnsi" w:hAnsiTheme="majorHAnsi" w:cstheme="majorHAnsi"/>
        </w:rPr>
      </w:pPr>
    </w:p>
    <w:p w14:paraId="526B1872" w14:textId="162CA0ED" w:rsidR="00234548" w:rsidRPr="00234548" w:rsidRDefault="00234548" w:rsidP="00234548">
      <w:pPr>
        <w:pStyle w:val="Default"/>
        <w:numPr>
          <w:ilvl w:val="0"/>
          <w:numId w:val="8"/>
        </w:numPr>
        <w:rPr>
          <w:rFonts w:asciiTheme="majorHAnsi" w:hAnsiTheme="majorHAnsi" w:cstheme="majorHAnsi"/>
        </w:rPr>
      </w:pPr>
      <w:r w:rsidRPr="00234548">
        <w:rPr>
          <w:rFonts w:asciiTheme="majorHAnsi" w:hAnsiTheme="majorHAnsi" w:cstheme="majorHAnsi"/>
        </w:rPr>
        <w:t xml:space="preserve">The </w:t>
      </w:r>
      <w:proofErr w:type="gramStart"/>
      <w:r w:rsidRPr="00234548">
        <w:rPr>
          <w:rFonts w:asciiTheme="majorHAnsi" w:hAnsiTheme="majorHAnsi" w:cstheme="majorHAnsi"/>
        </w:rPr>
        <w:t>99 action</w:t>
      </w:r>
      <w:proofErr w:type="gramEnd"/>
      <w:r w:rsidRPr="00234548">
        <w:rPr>
          <w:rFonts w:asciiTheme="majorHAnsi" w:hAnsiTheme="majorHAnsi" w:cstheme="majorHAnsi"/>
        </w:rPr>
        <w:t xml:space="preserve"> recommendation are statements regarding prevention approaches backed by a reasonable level of research evidence or, in the absence of research evidence, expert consensus that they likely do help reduce drowning The action recommendations support action planning at the state, county, and community levels and made up a big part of the USNWSAP development process</w:t>
      </w:r>
    </w:p>
    <w:p w14:paraId="224D5B09" w14:textId="77777777" w:rsidR="0040251B" w:rsidRPr="00234548" w:rsidRDefault="0040251B" w:rsidP="001855CC">
      <w:pPr>
        <w:pStyle w:val="Default"/>
        <w:rPr>
          <w:rFonts w:asciiTheme="majorHAnsi" w:hAnsiTheme="majorHAnsi" w:cstheme="majorHAnsi"/>
        </w:rPr>
      </w:pPr>
    </w:p>
    <w:p w14:paraId="0CAA4017" w14:textId="77777777" w:rsidR="0006157C" w:rsidRPr="00234548" w:rsidRDefault="004545A8" w:rsidP="001855CC">
      <w:pPr>
        <w:pStyle w:val="Default"/>
        <w:rPr>
          <w:rFonts w:asciiTheme="majorHAnsi" w:hAnsiTheme="majorHAnsi" w:cstheme="majorHAnsi"/>
          <w:b/>
          <w:u w:val="single"/>
        </w:rPr>
      </w:pPr>
      <w:r w:rsidRPr="00234548">
        <w:rPr>
          <w:rFonts w:asciiTheme="majorHAnsi" w:hAnsiTheme="majorHAnsi" w:cstheme="majorHAnsi"/>
          <w:b/>
          <w:u w:val="single"/>
        </w:rPr>
        <w:t>The Plan’s</w:t>
      </w:r>
      <w:r w:rsidR="0040251B" w:rsidRPr="00234548">
        <w:rPr>
          <w:rFonts w:asciiTheme="majorHAnsi" w:hAnsiTheme="majorHAnsi" w:cstheme="majorHAnsi"/>
          <w:b/>
          <w:u w:val="single"/>
        </w:rPr>
        <w:t xml:space="preserve"> </w:t>
      </w:r>
      <w:r w:rsidR="001855CC" w:rsidRPr="00234548">
        <w:rPr>
          <w:rFonts w:asciiTheme="majorHAnsi" w:hAnsiTheme="majorHAnsi" w:cstheme="majorHAnsi"/>
          <w:b/>
          <w:u w:val="single"/>
        </w:rPr>
        <w:t>Call to Action</w:t>
      </w:r>
    </w:p>
    <w:p w14:paraId="7A696155" w14:textId="77777777" w:rsidR="001855CC" w:rsidRPr="00234548" w:rsidRDefault="001855CC" w:rsidP="001855CC">
      <w:pPr>
        <w:pStyle w:val="Default"/>
        <w:rPr>
          <w:rFonts w:asciiTheme="majorHAnsi" w:hAnsiTheme="majorHAnsi" w:cstheme="majorHAnsi"/>
        </w:rPr>
      </w:pPr>
    </w:p>
    <w:p w14:paraId="37C7F5D0" w14:textId="77777777" w:rsidR="000658D5" w:rsidRPr="00234548" w:rsidRDefault="00C15356" w:rsidP="000658D5">
      <w:pPr>
        <w:pStyle w:val="ListParagraph"/>
        <w:numPr>
          <w:ilvl w:val="0"/>
          <w:numId w:val="8"/>
        </w:numPr>
        <w:rPr>
          <w:rFonts w:asciiTheme="majorHAnsi" w:hAnsiTheme="majorHAnsi" w:cstheme="majorHAnsi"/>
          <w:sz w:val="24"/>
          <w:szCs w:val="24"/>
        </w:rPr>
      </w:pPr>
      <w:r w:rsidRPr="00234548">
        <w:rPr>
          <w:rFonts w:asciiTheme="majorHAnsi" w:hAnsiTheme="majorHAnsi" w:cstheme="majorHAnsi"/>
          <w:sz w:val="24"/>
          <w:szCs w:val="24"/>
        </w:rPr>
        <w:t>The launch of the Plan involves a call to action to all communities, counties, and states. We urge all water safety communities to come together to collaborate on the development and implementation of a context-specific, coordinated, data- and evidence-informed action plan to address inequities and reduce drowning. To su</w:t>
      </w:r>
      <w:r w:rsidR="0054332D" w:rsidRPr="00234548">
        <w:rPr>
          <w:rFonts w:asciiTheme="majorHAnsi" w:hAnsiTheme="majorHAnsi" w:cstheme="majorHAnsi"/>
          <w:sz w:val="24"/>
          <w:szCs w:val="24"/>
        </w:rPr>
        <w:t>pport that development and impleme</w:t>
      </w:r>
      <w:r w:rsidRPr="00234548">
        <w:rPr>
          <w:rFonts w:asciiTheme="majorHAnsi" w:hAnsiTheme="majorHAnsi" w:cstheme="majorHAnsi"/>
          <w:sz w:val="24"/>
          <w:szCs w:val="24"/>
        </w:rPr>
        <w:t>ntation, creati</w:t>
      </w:r>
      <w:r w:rsidR="004545A8" w:rsidRPr="00234548">
        <w:rPr>
          <w:rFonts w:asciiTheme="majorHAnsi" w:hAnsiTheme="majorHAnsi" w:cstheme="majorHAnsi"/>
          <w:sz w:val="24"/>
          <w:szCs w:val="24"/>
        </w:rPr>
        <w:t>on of the USNWSAP involved establish</w:t>
      </w:r>
      <w:r w:rsidR="000658D5" w:rsidRPr="00234548">
        <w:rPr>
          <w:rFonts w:asciiTheme="majorHAnsi" w:hAnsiTheme="majorHAnsi" w:cstheme="majorHAnsi"/>
          <w:sz w:val="24"/>
          <w:szCs w:val="24"/>
        </w:rPr>
        <w:t xml:space="preserve">ing </w:t>
      </w:r>
      <w:r w:rsidRPr="00234548">
        <w:rPr>
          <w:rFonts w:asciiTheme="majorHAnsi" w:hAnsiTheme="majorHAnsi" w:cstheme="majorHAnsi"/>
          <w:sz w:val="24"/>
          <w:szCs w:val="24"/>
        </w:rPr>
        <w:t>to</w:t>
      </w:r>
      <w:r w:rsidR="000658D5" w:rsidRPr="00234548">
        <w:rPr>
          <w:rFonts w:asciiTheme="majorHAnsi" w:hAnsiTheme="majorHAnsi" w:cstheme="majorHAnsi"/>
          <w:sz w:val="24"/>
          <w:szCs w:val="24"/>
        </w:rPr>
        <w:t xml:space="preserve">ols and resources </w:t>
      </w:r>
      <w:r w:rsidR="00834F03" w:rsidRPr="00234548">
        <w:rPr>
          <w:rFonts w:asciiTheme="majorHAnsi" w:hAnsiTheme="majorHAnsi" w:cstheme="majorHAnsi"/>
          <w:sz w:val="24"/>
          <w:szCs w:val="24"/>
        </w:rPr>
        <w:t>described</w:t>
      </w:r>
      <w:r w:rsidR="000658D5" w:rsidRPr="00234548">
        <w:rPr>
          <w:rFonts w:asciiTheme="majorHAnsi" w:hAnsiTheme="majorHAnsi" w:cstheme="majorHAnsi"/>
          <w:sz w:val="24"/>
          <w:szCs w:val="24"/>
        </w:rPr>
        <w:t xml:space="preserve"> as the Reflection to Action</w:t>
      </w:r>
      <w:r w:rsidR="00834F03" w:rsidRPr="00234548">
        <w:rPr>
          <w:rFonts w:asciiTheme="majorHAnsi" w:hAnsiTheme="majorHAnsi" w:cstheme="majorHAnsi"/>
          <w:sz w:val="24"/>
          <w:szCs w:val="24"/>
        </w:rPr>
        <w:t xml:space="preserve"> planning</w:t>
      </w:r>
      <w:r w:rsidR="000658D5" w:rsidRPr="00234548">
        <w:rPr>
          <w:rFonts w:asciiTheme="majorHAnsi" w:hAnsiTheme="majorHAnsi" w:cstheme="majorHAnsi"/>
          <w:sz w:val="24"/>
          <w:szCs w:val="24"/>
        </w:rPr>
        <w:t>.</w:t>
      </w:r>
    </w:p>
    <w:p w14:paraId="0D2DF0D3" w14:textId="77777777" w:rsidR="000658D5" w:rsidRPr="00234548" w:rsidRDefault="000658D5" w:rsidP="00C15356">
      <w:pPr>
        <w:pStyle w:val="ListParagraph"/>
        <w:ind w:left="360"/>
        <w:rPr>
          <w:rFonts w:asciiTheme="majorHAnsi" w:hAnsiTheme="majorHAnsi" w:cstheme="majorHAnsi"/>
          <w:sz w:val="24"/>
          <w:szCs w:val="24"/>
        </w:rPr>
      </w:pPr>
    </w:p>
    <w:p w14:paraId="367C9456" w14:textId="77777777" w:rsidR="0037688E" w:rsidRPr="00234548" w:rsidRDefault="00C15356" w:rsidP="0037688E">
      <w:pPr>
        <w:pStyle w:val="ListParagraph"/>
        <w:numPr>
          <w:ilvl w:val="0"/>
          <w:numId w:val="8"/>
        </w:numPr>
        <w:rPr>
          <w:rFonts w:asciiTheme="majorHAnsi" w:hAnsiTheme="majorHAnsi" w:cstheme="majorHAnsi"/>
          <w:sz w:val="24"/>
          <w:szCs w:val="24"/>
        </w:rPr>
      </w:pPr>
      <w:r w:rsidRPr="00234548">
        <w:rPr>
          <w:rFonts w:asciiTheme="majorHAnsi" w:hAnsiTheme="majorHAnsi" w:cstheme="majorHAnsi"/>
          <w:sz w:val="24"/>
          <w:szCs w:val="24"/>
        </w:rPr>
        <w:t>We developed guidance around a 12-step process. The flexible guidance is designed to work at the community, count</w:t>
      </w:r>
      <w:r w:rsidR="0037688E" w:rsidRPr="00234548">
        <w:rPr>
          <w:rFonts w:asciiTheme="majorHAnsi" w:hAnsiTheme="majorHAnsi" w:cstheme="majorHAnsi"/>
          <w:sz w:val="24"/>
          <w:szCs w:val="24"/>
        </w:rPr>
        <w:t>y, or state level in two phases:</w:t>
      </w:r>
    </w:p>
    <w:p w14:paraId="721E9936" w14:textId="77777777" w:rsidR="0037688E" w:rsidRPr="00234548" w:rsidRDefault="00C15356" w:rsidP="0037688E">
      <w:pPr>
        <w:pStyle w:val="ListParagraph"/>
        <w:numPr>
          <w:ilvl w:val="0"/>
          <w:numId w:val="7"/>
        </w:numPr>
        <w:rPr>
          <w:rFonts w:asciiTheme="majorHAnsi" w:hAnsiTheme="majorHAnsi" w:cstheme="majorHAnsi"/>
          <w:sz w:val="24"/>
          <w:szCs w:val="24"/>
        </w:rPr>
      </w:pPr>
      <w:r w:rsidRPr="00234548">
        <w:rPr>
          <w:rFonts w:asciiTheme="majorHAnsi" w:hAnsiTheme="majorHAnsi" w:cstheme="majorHAnsi"/>
          <w:sz w:val="24"/>
          <w:szCs w:val="24"/>
        </w:rPr>
        <w:t>Undertaking a reflection exercise of the current situation</w:t>
      </w:r>
      <w:r w:rsidR="004545A8" w:rsidRPr="00234548">
        <w:rPr>
          <w:rFonts w:asciiTheme="majorHAnsi" w:hAnsiTheme="majorHAnsi" w:cstheme="majorHAnsi"/>
          <w:sz w:val="24"/>
          <w:szCs w:val="24"/>
        </w:rPr>
        <w:t>,</w:t>
      </w:r>
      <w:r w:rsidRPr="00234548">
        <w:rPr>
          <w:rFonts w:asciiTheme="majorHAnsi" w:hAnsiTheme="majorHAnsi" w:cstheme="majorHAnsi"/>
          <w:sz w:val="24"/>
          <w:szCs w:val="24"/>
        </w:rPr>
        <w:t xml:space="preserve"> and</w:t>
      </w:r>
    </w:p>
    <w:p w14:paraId="1AE8AF85" w14:textId="77777777" w:rsidR="00E3701E" w:rsidRPr="00234548" w:rsidRDefault="00C15356" w:rsidP="0037688E">
      <w:pPr>
        <w:pStyle w:val="ListParagraph"/>
        <w:numPr>
          <w:ilvl w:val="0"/>
          <w:numId w:val="7"/>
        </w:numPr>
        <w:rPr>
          <w:rFonts w:asciiTheme="majorHAnsi" w:hAnsiTheme="majorHAnsi" w:cstheme="majorHAnsi"/>
          <w:sz w:val="24"/>
          <w:szCs w:val="24"/>
        </w:rPr>
      </w:pPr>
      <w:r w:rsidRPr="00234548">
        <w:rPr>
          <w:rFonts w:asciiTheme="majorHAnsi" w:hAnsiTheme="majorHAnsi" w:cstheme="majorHAnsi"/>
          <w:sz w:val="24"/>
          <w:szCs w:val="24"/>
        </w:rPr>
        <w:t>Building on the results of reflection exercise to develop a data- an</w:t>
      </w:r>
      <w:r w:rsidR="0037688E" w:rsidRPr="00234548">
        <w:rPr>
          <w:rFonts w:asciiTheme="majorHAnsi" w:hAnsiTheme="majorHAnsi" w:cstheme="majorHAnsi"/>
          <w:sz w:val="24"/>
          <w:szCs w:val="24"/>
        </w:rPr>
        <w:t>d evidence-informed action plan</w:t>
      </w:r>
    </w:p>
    <w:p w14:paraId="6BA24161" w14:textId="77777777" w:rsidR="00E3701E" w:rsidRPr="00234548" w:rsidRDefault="00E3701E" w:rsidP="00E3701E">
      <w:pPr>
        <w:pStyle w:val="ListParagraph"/>
        <w:ind w:left="360"/>
        <w:rPr>
          <w:rFonts w:asciiTheme="majorHAnsi" w:hAnsiTheme="majorHAnsi" w:cstheme="majorHAnsi"/>
          <w:sz w:val="24"/>
          <w:szCs w:val="24"/>
        </w:rPr>
      </w:pPr>
    </w:p>
    <w:p w14:paraId="4AB30BB1" w14:textId="77777777" w:rsidR="00E3701E" w:rsidRPr="00234548" w:rsidRDefault="00E3701E" w:rsidP="00E3701E">
      <w:pPr>
        <w:pStyle w:val="ListParagraph"/>
        <w:numPr>
          <w:ilvl w:val="0"/>
          <w:numId w:val="8"/>
        </w:numPr>
        <w:rPr>
          <w:rFonts w:asciiTheme="majorHAnsi" w:hAnsiTheme="majorHAnsi" w:cstheme="majorHAnsi"/>
          <w:sz w:val="24"/>
          <w:szCs w:val="24"/>
        </w:rPr>
      </w:pPr>
      <w:r w:rsidRPr="00234548">
        <w:rPr>
          <w:rFonts w:asciiTheme="majorHAnsi" w:hAnsiTheme="majorHAnsi" w:cstheme="majorHAnsi"/>
          <w:sz w:val="24"/>
          <w:szCs w:val="24"/>
        </w:rPr>
        <w:t xml:space="preserve">The purpose of the </w:t>
      </w:r>
      <w:r w:rsidRPr="00234548">
        <w:rPr>
          <w:rFonts w:asciiTheme="majorHAnsi" w:hAnsiTheme="majorHAnsi" w:cstheme="majorHAnsi"/>
          <w:b/>
          <w:bCs/>
          <w:sz w:val="24"/>
          <w:szCs w:val="24"/>
        </w:rPr>
        <w:t>Reflection Phase</w:t>
      </w:r>
      <w:r w:rsidRPr="00234548">
        <w:rPr>
          <w:rFonts w:asciiTheme="majorHAnsi" w:hAnsiTheme="majorHAnsi" w:cstheme="majorHAnsi"/>
          <w:sz w:val="24"/>
          <w:szCs w:val="24"/>
        </w:rPr>
        <w:t xml:space="preserve"> is to start action planning from an informed place, ensuring a full understanding of the current situation and an initial exploration of how that situation can be built upon and enhanced with action planning. The Reflection Phase has six steps: Getting Started, Partners and Collaborators, Waterscape and Hazards, Drowning Data, Current Efforts, and Putting it all Together. </w:t>
      </w:r>
    </w:p>
    <w:p w14:paraId="51D45D0B" w14:textId="42B25AAD" w:rsidR="00E3701E" w:rsidRPr="00234548" w:rsidRDefault="00E3701E" w:rsidP="00E3701E">
      <w:pPr>
        <w:pStyle w:val="Default"/>
        <w:numPr>
          <w:ilvl w:val="0"/>
          <w:numId w:val="8"/>
        </w:numPr>
        <w:rPr>
          <w:rFonts w:asciiTheme="majorHAnsi" w:hAnsiTheme="majorHAnsi" w:cstheme="majorHAnsi"/>
        </w:rPr>
      </w:pPr>
      <w:r w:rsidRPr="00234548">
        <w:rPr>
          <w:rFonts w:asciiTheme="majorHAnsi" w:hAnsiTheme="majorHAnsi" w:cstheme="majorHAnsi"/>
        </w:rPr>
        <w:t xml:space="preserve">The purpose of the </w:t>
      </w:r>
      <w:r w:rsidRPr="00234548">
        <w:rPr>
          <w:rFonts w:asciiTheme="majorHAnsi" w:hAnsiTheme="majorHAnsi" w:cstheme="majorHAnsi"/>
          <w:b/>
          <w:bCs/>
        </w:rPr>
        <w:t xml:space="preserve">Action Planning </w:t>
      </w:r>
      <w:r w:rsidR="00234548" w:rsidRPr="00234548">
        <w:rPr>
          <w:rFonts w:asciiTheme="majorHAnsi" w:hAnsiTheme="majorHAnsi" w:cstheme="majorHAnsi"/>
          <w:b/>
          <w:bCs/>
        </w:rPr>
        <w:t>P</w:t>
      </w:r>
      <w:r w:rsidRPr="00234548">
        <w:rPr>
          <w:rFonts w:asciiTheme="majorHAnsi" w:hAnsiTheme="majorHAnsi" w:cstheme="majorHAnsi"/>
          <w:b/>
          <w:bCs/>
        </w:rPr>
        <w:t>hase</w:t>
      </w:r>
      <w:r w:rsidRPr="00234548">
        <w:rPr>
          <w:rFonts w:asciiTheme="majorHAnsi" w:hAnsiTheme="majorHAnsi" w:cstheme="majorHAnsi"/>
        </w:rPr>
        <w:t xml:space="preserve"> is to build on what was learned during the Reflection phase to identify data- and evidence-informed actions to improve or expand upon what is already being done, prioritize these actions, and develop, launch, and monitor a comprehensive and coordinated action plan. The Action Planning phase also has six steps: Critical Issues, Potential Actions, Prioritization, Plan Generation, Launch and Implementation, and Monitor Momentum.</w:t>
      </w:r>
    </w:p>
    <w:p w14:paraId="781F27F3" w14:textId="77777777" w:rsidR="001855CC" w:rsidRPr="00234548" w:rsidRDefault="001855CC" w:rsidP="00803EDA">
      <w:pPr>
        <w:pStyle w:val="Default"/>
        <w:rPr>
          <w:rFonts w:asciiTheme="majorHAnsi" w:hAnsiTheme="majorHAnsi" w:cstheme="majorHAnsi"/>
          <w:b/>
          <w:color w:val="auto"/>
          <w:u w:val="single"/>
        </w:rPr>
      </w:pPr>
    </w:p>
    <w:p w14:paraId="5E4C8E96" w14:textId="77777777" w:rsidR="001855CC" w:rsidRPr="00234548" w:rsidRDefault="001855CC" w:rsidP="00803EDA">
      <w:pPr>
        <w:pStyle w:val="Default"/>
        <w:rPr>
          <w:rFonts w:asciiTheme="majorHAnsi" w:hAnsiTheme="majorHAnsi" w:cstheme="majorHAnsi"/>
          <w:b/>
          <w:color w:val="auto"/>
          <w:u w:val="single"/>
        </w:rPr>
      </w:pPr>
      <w:r w:rsidRPr="00234548">
        <w:rPr>
          <w:rFonts w:asciiTheme="majorHAnsi" w:hAnsiTheme="majorHAnsi" w:cstheme="majorHAnsi"/>
          <w:b/>
          <w:color w:val="auto"/>
          <w:u w:val="single"/>
        </w:rPr>
        <w:t>How will Progress Be Measured</w:t>
      </w:r>
      <w:r w:rsidR="006803DD" w:rsidRPr="00234548">
        <w:rPr>
          <w:rFonts w:asciiTheme="majorHAnsi" w:hAnsiTheme="majorHAnsi" w:cstheme="majorHAnsi"/>
          <w:b/>
          <w:color w:val="auto"/>
          <w:u w:val="single"/>
        </w:rPr>
        <w:t>?</w:t>
      </w:r>
    </w:p>
    <w:p w14:paraId="3A06ED54" w14:textId="77777777" w:rsidR="001855CC" w:rsidRPr="00234548" w:rsidRDefault="001855CC" w:rsidP="00803EDA">
      <w:pPr>
        <w:pStyle w:val="Default"/>
        <w:rPr>
          <w:rFonts w:asciiTheme="majorHAnsi" w:hAnsiTheme="majorHAnsi" w:cstheme="majorHAnsi"/>
          <w:b/>
          <w:color w:val="auto"/>
          <w:u w:val="single"/>
        </w:rPr>
      </w:pPr>
    </w:p>
    <w:p w14:paraId="36CB8B61" w14:textId="6CA28C82" w:rsidR="001855CC" w:rsidRPr="00234548" w:rsidRDefault="006803DD" w:rsidP="001855CC">
      <w:pPr>
        <w:pStyle w:val="Default"/>
        <w:numPr>
          <w:ilvl w:val="0"/>
          <w:numId w:val="8"/>
        </w:numPr>
        <w:rPr>
          <w:rFonts w:asciiTheme="majorHAnsi" w:hAnsiTheme="majorHAnsi" w:cstheme="majorHAnsi"/>
          <w:b/>
          <w:color w:val="auto"/>
          <w:u w:val="single"/>
        </w:rPr>
      </w:pPr>
      <w:r w:rsidRPr="00234548">
        <w:rPr>
          <w:rFonts w:asciiTheme="majorHAnsi" w:hAnsiTheme="majorHAnsi" w:cstheme="majorHAnsi"/>
          <w:color w:val="auto"/>
        </w:rPr>
        <w:t xml:space="preserve">Because evidence-informed action and evaluation are a key focus, monitoring and evaluation are cornerstones of both the USNWSAP and the Reflection to Action process. By building in monitoring and stressing the importance of evaluation, the USNWSAP will, over time, lead to an increased ability to measure changes in exposure to hazards, uptake of preventive actions, and the rate </w:t>
      </w:r>
      <w:r w:rsidR="00234548" w:rsidRPr="00234548">
        <w:rPr>
          <w:rFonts w:asciiTheme="majorHAnsi" w:hAnsiTheme="majorHAnsi" w:cstheme="majorHAnsi"/>
          <w:color w:val="auto"/>
        </w:rPr>
        <w:t>of fatal</w:t>
      </w:r>
      <w:r w:rsidRPr="00234548">
        <w:rPr>
          <w:rFonts w:asciiTheme="majorHAnsi" w:hAnsiTheme="majorHAnsi" w:cstheme="majorHAnsi"/>
          <w:color w:val="auto"/>
        </w:rPr>
        <w:t xml:space="preserve"> and nonfatal drownings. </w:t>
      </w:r>
    </w:p>
    <w:p w14:paraId="39AED63D" w14:textId="77777777" w:rsidR="001855CC" w:rsidRPr="00234548" w:rsidRDefault="001855CC" w:rsidP="00803EDA">
      <w:pPr>
        <w:pStyle w:val="Default"/>
        <w:rPr>
          <w:rFonts w:asciiTheme="majorHAnsi" w:hAnsiTheme="majorHAnsi" w:cstheme="majorHAnsi"/>
          <w:b/>
          <w:color w:val="auto"/>
          <w:u w:val="single"/>
        </w:rPr>
      </w:pPr>
    </w:p>
    <w:p w14:paraId="5627C2AC" w14:textId="77777777" w:rsidR="005F44E7" w:rsidRPr="00234548" w:rsidRDefault="005F44E7" w:rsidP="00F74D3D">
      <w:pPr>
        <w:pStyle w:val="Default"/>
        <w:rPr>
          <w:rFonts w:asciiTheme="majorHAnsi" w:hAnsiTheme="majorHAnsi" w:cstheme="majorHAnsi"/>
          <w:b/>
          <w:u w:val="single"/>
        </w:rPr>
      </w:pPr>
    </w:p>
    <w:p w14:paraId="4E6424E3" w14:textId="77777777" w:rsidR="004545A8" w:rsidRPr="00234548" w:rsidRDefault="004545A8" w:rsidP="004545A8">
      <w:pPr>
        <w:jc w:val="center"/>
        <w:rPr>
          <w:rFonts w:asciiTheme="majorHAnsi" w:hAnsiTheme="majorHAnsi" w:cstheme="majorHAnsi"/>
          <w:sz w:val="24"/>
          <w:szCs w:val="24"/>
        </w:rPr>
      </w:pPr>
      <w:r w:rsidRPr="00234548">
        <w:rPr>
          <w:rFonts w:asciiTheme="majorHAnsi" w:hAnsiTheme="majorHAnsi" w:cstheme="majorHAnsi"/>
          <w:sz w:val="24"/>
          <w:szCs w:val="24"/>
        </w:rPr>
        <w:t>###</w:t>
      </w:r>
    </w:p>
    <w:p w14:paraId="72E80196" w14:textId="77777777" w:rsidR="00611224" w:rsidRPr="00234548" w:rsidRDefault="00611224" w:rsidP="00611224">
      <w:pPr>
        <w:autoSpaceDE w:val="0"/>
        <w:autoSpaceDN w:val="0"/>
        <w:adjustRightInd w:val="0"/>
        <w:spacing w:after="180" w:line="201" w:lineRule="atLeast"/>
        <w:rPr>
          <w:rFonts w:asciiTheme="majorHAnsi" w:hAnsiTheme="majorHAnsi" w:cstheme="majorHAnsi"/>
          <w:color w:val="000000"/>
          <w:sz w:val="24"/>
          <w:szCs w:val="24"/>
        </w:rPr>
      </w:pPr>
    </w:p>
    <w:p w14:paraId="4991D1A0" w14:textId="77777777" w:rsidR="004545A8" w:rsidRPr="00234548" w:rsidRDefault="004545A8" w:rsidP="00611224">
      <w:pPr>
        <w:pStyle w:val="Default"/>
        <w:rPr>
          <w:rFonts w:asciiTheme="majorHAnsi" w:hAnsiTheme="majorHAnsi" w:cstheme="majorHAnsi"/>
          <w:b/>
          <w:u w:val="single"/>
        </w:rPr>
      </w:pPr>
    </w:p>
    <w:sectPr w:rsidR="004545A8" w:rsidRPr="00234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0947606"/>
    <w:multiLevelType w:val="hybridMultilevel"/>
    <w:tmpl w:val="7B54B3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6454C0"/>
    <w:multiLevelType w:val="hybridMultilevel"/>
    <w:tmpl w:val="7C0AE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B44E7A"/>
    <w:multiLevelType w:val="hybridMultilevel"/>
    <w:tmpl w:val="E7A09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E5AF7"/>
    <w:multiLevelType w:val="hybridMultilevel"/>
    <w:tmpl w:val="F0FECB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3656E5"/>
    <w:multiLevelType w:val="hybridMultilevel"/>
    <w:tmpl w:val="CE2A9D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24288C"/>
    <w:multiLevelType w:val="hybridMultilevel"/>
    <w:tmpl w:val="68167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247D2"/>
    <w:multiLevelType w:val="hybridMultilevel"/>
    <w:tmpl w:val="1E8C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7144B1"/>
    <w:multiLevelType w:val="hybridMultilevel"/>
    <w:tmpl w:val="FA48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22B38"/>
    <w:multiLevelType w:val="hybridMultilevel"/>
    <w:tmpl w:val="89EA78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943516"/>
    <w:multiLevelType w:val="hybridMultilevel"/>
    <w:tmpl w:val="BAEC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012584"/>
    <w:multiLevelType w:val="hybridMultilevel"/>
    <w:tmpl w:val="DDA0C0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A10B70"/>
    <w:multiLevelType w:val="hybridMultilevel"/>
    <w:tmpl w:val="D7186AF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CF53AA3"/>
    <w:multiLevelType w:val="hybridMultilevel"/>
    <w:tmpl w:val="6DE6964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75EA539C"/>
    <w:multiLevelType w:val="hybridMultilevel"/>
    <w:tmpl w:val="957AEB40"/>
    <w:lvl w:ilvl="0" w:tplc="04090003">
      <w:start w:val="1"/>
      <w:numFmt w:val="bullet"/>
      <w:lvlText w:val="o"/>
      <w:lvlJc w:val="left"/>
      <w:pPr>
        <w:ind w:left="1073" w:hanging="360"/>
      </w:pPr>
      <w:rPr>
        <w:rFonts w:ascii="Courier New" w:hAnsi="Courier New" w:cs="Courier New"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14" w15:restartNumberingAfterBreak="0">
    <w:nsid w:val="76835F17"/>
    <w:multiLevelType w:val="hybridMultilevel"/>
    <w:tmpl w:val="8A020E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1"/>
  </w:num>
  <w:num w:numId="4">
    <w:abstractNumId w:val="14"/>
  </w:num>
  <w:num w:numId="5">
    <w:abstractNumId w:val="9"/>
  </w:num>
  <w:num w:numId="6">
    <w:abstractNumId w:val="0"/>
  </w:num>
  <w:num w:numId="7">
    <w:abstractNumId w:val="13"/>
  </w:num>
  <w:num w:numId="8">
    <w:abstractNumId w:val="8"/>
  </w:num>
  <w:num w:numId="9">
    <w:abstractNumId w:val="10"/>
  </w:num>
  <w:num w:numId="10">
    <w:abstractNumId w:val="3"/>
  </w:num>
  <w:num w:numId="11">
    <w:abstractNumId w:val="6"/>
  </w:num>
  <w:num w:numId="12">
    <w:abstractNumId w:val="7"/>
  </w:num>
  <w:num w:numId="13">
    <w:abstractNumId w:val="4"/>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095"/>
    <w:rsid w:val="0006157C"/>
    <w:rsid w:val="000658D5"/>
    <w:rsid w:val="001855CC"/>
    <w:rsid w:val="0019760B"/>
    <w:rsid w:val="001C0580"/>
    <w:rsid w:val="00212BB3"/>
    <w:rsid w:val="00233981"/>
    <w:rsid w:val="00234548"/>
    <w:rsid w:val="00284880"/>
    <w:rsid w:val="00352F78"/>
    <w:rsid w:val="003575BF"/>
    <w:rsid w:val="0037688E"/>
    <w:rsid w:val="003815B7"/>
    <w:rsid w:val="0040251B"/>
    <w:rsid w:val="0042712B"/>
    <w:rsid w:val="004545A8"/>
    <w:rsid w:val="004D1361"/>
    <w:rsid w:val="0054332D"/>
    <w:rsid w:val="005F44E7"/>
    <w:rsid w:val="00611224"/>
    <w:rsid w:val="006130E8"/>
    <w:rsid w:val="00616744"/>
    <w:rsid w:val="006803DD"/>
    <w:rsid w:val="006D3913"/>
    <w:rsid w:val="0075751A"/>
    <w:rsid w:val="00760E92"/>
    <w:rsid w:val="007C27BA"/>
    <w:rsid w:val="00803EDA"/>
    <w:rsid w:val="00834F03"/>
    <w:rsid w:val="0090253B"/>
    <w:rsid w:val="00937095"/>
    <w:rsid w:val="00A133F1"/>
    <w:rsid w:val="00A75B97"/>
    <w:rsid w:val="00B27989"/>
    <w:rsid w:val="00BA29CB"/>
    <w:rsid w:val="00C15356"/>
    <w:rsid w:val="00CC0367"/>
    <w:rsid w:val="00D770AA"/>
    <w:rsid w:val="00E3701E"/>
    <w:rsid w:val="00F7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1903B"/>
  <w15:chartTrackingRefBased/>
  <w15:docId w15:val="{99B34E3A-FEFF-46FA-9085-7594ACFF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7095"/>
    <w:pPr>
      <w:spacing w:after="0" w:line="240" w:lineRule="auto"/>
    </w:pPr>
  </w:style>
  <w:style w:type="paragraph" w:styleId="ListParagraph">
    <w:name w:val="List Paragraph"/>
    <w:basedOn w:val="Normal"/>
    <w:uiPriority w:val="34"/>
    <w:qFormat/>
    <w:rsid w:val="0042712B"/>
    <w:pPr>
      <w:ind w:left="720"/>
      <w:contextualSpacing/>
    </w:pPr>
  </w:style>
  <w:style w:type="paragraph" w:customStyle="1" w:styleId="Pa9">
    <w:name w:val="Pa9"/>
    <w:basedOn w:val="Normal"/>
    <w:next w:val="Normal"/>
    <w:uiPriority w:val="99"/>
    <w:rsid w:val="00284880"/>
    <w:pPr>
      <w:autoSpaceDE w:val="0"/>
      <w:autoSpaceDN w:val="0"/>
      <w:adjustRightInd w:val="0"/>
      <w:spacing w:after="0" w:line="201" w:lineRule="atLeast"/>
    </w:pPr>
    <w:rPr>
      <w:rFonts w:ascii="Source Sans Pro" w:hAnsi="Source Sans Pro"/>
      <w:sz w:val="24"/>
      <w:szCs w:val="24"/>
    </w:rPr>
  </w:style>
  <w:style w:type="paragraph" w:customStyle="1" w:styleId="Default">
    <w:name w:val="Default"/>
    <w:rsid w:val="007C27BA"/>
    <w:pPr>
      <w:autoSpaceDE w:val="0"/>
      <w:autoSpaceDN w:val="0"/>
      <w:adjustRightInd w:val="0"/>
      <w:spacing w:after="0" w:line="240" w:lineRule="auto"/>
    </w:pPr>
    <w:rPr>
      <w:rFonts w:ascii="Source Sans Pro" w:hAnsi="Source Sans Pro" w:cs="Source Sans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8796E-6C99-4843-B3B2-42F33F220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Rubenstein</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Miller</dc:creator>
  <cp:keywords/>
  <dc:description/>
  <cp:lastModifiedBy>Greg Field</cp:lastModifiedBy>
  <cp:revision>2</cp:revision>
  <dcterms:created xsi:type="dcterms:W3CDTF">2023-06-22T13:39:00Z</dcterms:created>
  <dcterms:modified xsi:type="dcterms:W3CDTF">2023-06-22T13:39:00Z</dcterms:modified>
</cp:coreProperties>
</file>